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9C1" w:rsidRPr="001959C1" w:rsidRDefault="001959C1" w:rsidP="001959C1">
      <w:pPr>
        <w:widowControl/>
        <w:spacing w:after="225" w:line="450" w:lineRule="atLeast"/>
        <w:jc w:val="center"/>
        <w:outlineLvl w:val="2"/>
        <w:rPr>
          <w:rFonts w:ascii="微软雅黑" w:eastAsia="宋体" w:hAnsi="微软雅黑" w:cs="宋体" w:hint="eastAsia"/>
          <w:color w:val="333333"/>
          <w:kern w:val="0"/>
          <w:sz w:val="36"/>
          <w:szCs w:val="36"/>
        </w:rPr>
      </w:pPr>
      <w:r w:rsidRPr="001959C1">
        <w:rPr>
          <w:rFonts w:ascii="微软雅黑" w:eastAsia="宋体" w:hAnsi="微软雅黑" w:cs="宋体"/>
          <w:color w:val="333333"/>
          <w:kern w:val="0"/>
          <w:sz w:val="36"/>
          <w:szCs w:val="36"/>
        </w:rPr>
        <w:t>江苏发出第</w:t>
      </w:r>
      <w:r w:rsidRPr="001959C1">
        <w:rPr>
          <w:rFonts w:ascii="微软雅黑" w:eastAsia="宋体" w:hAnsi="微软雅黑" w:cs="宋体"/>
          <w:color w:val="333333"/>
          <w:kern w:val="0"/>
          <w:sz w:val="36"/>
          <w:szCs w:val="36"/>
        </w:rPr>
        <w:t>1000</w:t>
      </w:r>
      <w:r w:rsidRPr="001959C1">
        <w:rPr>
          <w:rFonts w:ascii="微软雅黑" w:eastAsia="宋体" w:hAnsi="微软雅黑" w:cs="宋体"/>
          <w:color w:val="333333"/>
          <w:kern w:val="0"/>
          <w:sz w:val="36"/>
          <w:szCs w:val="36"/>
        </w:rPr>
        <w:t>万户个体工商户营业执照</w:t>
      </w:r>
    </w:p>
    <w:p w:rsidR="001959C1" w:rsidRPr="001959C1" w:rsidRDefault="001959C1" w:rsidP="001959C1">
      <w:pPr>
        <w:widowControl/>
        <w:jc w:val="center"/>
        <w:rPr>
          <w:rFonts w:ascii="微软雅黑" w:eastAsia="宋体" w:hAnsi="微软雅黑" w:cs="宋体" w:hint="eastAsia"/>
          <w:color w:val="999999"/>
          <w:kern w:val="0"/>
          <w:sz w:val="20"/>
          <w:szCs w:val="20"/>
        </w:rPr>
      </w:pPr>
      <w:r w:rsidRPr="001959C1">
        <w:rPr>
          <w:rFonts w:ascii="微软雅黑" w:eastAsia="宋体" w:hAnsi="微软雅黑" w:cs="宋体"/>
          <w:color w:val="999999"/>
          <w:kern w:val="0"/>
          <w:sz w:val="28"/>
          <w:szCs w:val="28"/>
        </w:rPr>
        <w:t>成为全国首个在册个体工商户总量破千万省份</w:t>
      </w:r>
      <w:bookmarkStart w:id="0" w:name="_GoBack"/>
      <w:bookmarkEnd w:id="0"/>
    </w:p>
    <w:p w:rsidR="001959C1" w:rsidRPr="001959C1" w:rsidRDefault="001959C1" w:rsidP="001959C1">
      <w:pPr>
        <w:widowControl/>
        <w:jc w:val="left"/>
        <w:rPr>
          <w:rFonts w:ascii="微软雅黑" w:eastAsia="宋体" w:hAnsi="微软雅黑" w:cs="宋体" w:hint="eastAsia"/>
          <w:color w:val="999999"/>
          <w:kern w:val="0"/>
          <w:sz w:val="20"/>
          <w:szCs w:val="20"/>
        </w:rPr>
      </w:pPr>
      <w:r w:rsidRPr="001959C1">
        <w:rPr>
          <w:rFonts w:ascii="微软雅黑" w:eastAsia="宋体" w:hAnsi="微软雅黑" w:cs="宋体"/>
          <w:color w:val="999999"/>
          <w:kern w:val="0"/>
          <w:sz w:val="20"/>
          <w:szCs w:val="20"/>
          <w:bdr w:val="none" w:sz="0" w:space="0" w:color="auto" w:frame="1"/>
        </w:rPr>
        <w:t>版次：</w:t>
      </w:r>
      <w:r w:rsidRPr="001959C1">
        <w:rPr>
          <w:rFonts w:ascii="微软雅黑" w:eastAsia="宋体" w:hAnsi="微软雅黑" w:cs="宋体"/>
          <w:color w:val="999999"/>
          <w:kern w:val="0"/>
          <w:sz w:val="20"/>
          <w:szCs w:val="20"/>
          <w:bdr w:val="none" w:sz="0" w:space="0" w:color="auto" w:frame="1"/>
        </w:rPr>
        <w:t>1</w:t>
      </w:r>
      <w:r w:rsidRPr="001959C1">
        <w:rPr>
          <w:rFonts w:ascii="微软雅黑" w:eastAsia="宋体" w:hAnsi="微软雅黑" w:cs="宋体"/>
          <w:color w:val="999999"/>
          <w:kern w:val="0"/>
          <w:sz w:val="20"/>
          <w:szCs w:val="20"/>
          <w:bdr w:val="none" w:sz="0" w:space="0" w:color="auto" w:frame="1"/>
        </w:rPr>
        <w:t>来源：新华日报</w:t>
      </w:r>
      <w:r w:rsidRPr="001959C1">
        <w:rPr>
          <w:rFonts w:ascii="微软雅黑" w:eastAsia="宋体" w:hAnsi="微软雅黑" w:cs="宋体"/>
          <w:color w:val="999999"/>
          <w:kern w:val="0"/>
          <w:sz w:val="20"/>
          <w:szCs w:val="20"/>
          <w:bdr w:val="none" w:sz="0" w:space="0" w:color="auto" w:frame="1"/>
        </w:rPr>
        <w:t xml:space="preserve">      2023</w:t>
      </w:r>
      <w:r w:rsidRPr="001959C1">
        <w:rPr>
          <w:rFonts w:ascii="微软雅黑" w:eastAsia="宋体" w:hAnsi="微软雅黑" w:cs="宋体"/>
          <w:color w:val="999999"/>
          <w:kern w:val="0"/>
          <w:sz w:val="20"/>
          <w:szCs w:val="20"/>
          <w:bdr w:val="none" w:sz="0" w:space="0" w:color="auto" w:frame="1"/>
        </w:rPr>
        <w:t>年</w:t>
      </w:r>
      <w:r w:rsidRPr="001959C1">
        <w:rPr>
          <w:rFonts w:ascii="微软雅黑" w:eastAsia="宋体" w:hAnsi="微软雅黑" w:cs="宋体"/>
          <w:color w:val="999999"/>
          <w:kern w:val="0"/>
          <w:sz w:val="20"/>
          <w:szCs w:val="20"/>
          <w:bdr w:val="none" w:sz="0" w:space="0" w:color="auto" w:frame="1"/>
        </w:rPr>
        <w:t>03</w:t>
      </w:r>
      <w:r w:rsidRPr="001959C1">
        <w:rPr>
          <w:rFonts w:ascii="微软雅黑" w:eastAsia="宋体" w:hAnsi="微软雅黑" w:cs="宋体"/>
          <w:color w:val="999999"/>
          <w:kern w:val="0"/>
          <w:sz w:val="20"/>
          <w:szCs w:val="20"/>
          <w:bdr w:val="none" w:sz="0" w:space="0" w:color="auto" w:frame="1"/>
        </w:rPr>
        <w:t>月</w:t>
      </w:r>
      <w:r w:rsidRPr="001959C1">
        <w:rPr>
          <w:rFonts w:ascii="微软雅黑" w:eastAsia="宋体" w:hAnsi="微软雅黑" w:cs="宋体"/>
          <w:color w:val="999999"/>
          <w:kern w:val="0"/>
          <w:sz w:val="20"/>
          <w:szCs w:val="20"/>
          <w:bdr w:val="none" w:sz="0" w:space="0" w:color="auto" w:frame="1"/>
        </w:rPr>
        <w:t>31</w:t>
      </w:r>
      <w:r w:rsidRPr="001959C1">
        <w:rPr>
          <w:rFonts w:ascii="微软雅黑" w:eastAsia="宋体" w:hAnsi="微软雅黑" w:cs="宋体"/>
          <w:color w:val="999999"/>
          <w:kern w:val="0"/>
          <w:sz w:val="20"/>
          <w:szCs w:val="20"/>
          <w:bdr w:val="none" w:sz="0" w:space="0" w:color="auto" w:frame="1"/>
        </w:rPr>
        <w:t>日</w:t>
      </w:r>
    </w:p>
    <w:p w:rsidR="001959C1" w:rsidRPr="001959C1" w:rsidRDefault="001959C1" w:rsidP="001959C1">
      <w:pPr>
        <w:widowControl/>
        <w:spacing w:before="150" w:after="150" w:line="420" w:lineRule="atLeast"/>
        <w:ind w:firstLine="480"/>
        <w:rPr>
          <w:rFonts w:ascii="微软雅黑" w:eastAsia="宋体" w:hAnsi="微软雅黑" w:cs="宋体" w:hint="eastAsia"/>
          <w:color w:val="4C4C4C"/>
          <w:kern w:val="0"/>
          <w:sz w:val="23"/>
          <w:szCs w:val="23"/>
        </w:rPr>
      </w:pP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本报讯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 xml:space="preserve"> 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（记者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 xml:space="preserve"> 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杭春燕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 xml:space="preserve"> 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许海燕）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 xml:space="preserve"> 3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月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30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日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9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时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55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分，在南京市雨花台区市场监管局雨花分局，南京市民张康领到了全省第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1000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万户个体工商户营业执照。这标志着江苏成为全国首个在册个体工商户总量破千万省份。</w:t>
      </w:r>
    </w:p>
    <w:p w:rsidR="001959C1" w:rsidRPr="001959C1" w:rsidRDefault="001959C1" w:rsidP="001959C1">
      <w:pPr>
        <w:widowControl/>
        <w:spacing w:before="150" w:after="150" w:line="420" w:lineRule="atLeast"/>
        <w:ind w:firstLine="480"/>
        <w:rPr>
          <w:rFonts w:ascii="微软雅黑" w:eastAsia="宋体" w:hAnsi="微软雅黑" w:cs="宋体" w:hint="eastAsia"/>
          <w:color w:val="4C4C4C"/>
          <w:kern w:val="0"/>
          <w:sz w:val="23"/>
          <w:szCs w:val="23"/>
        </w:rPr>
      </w:pP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《中华人民共和国民法典》第五十四条规定：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“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自然人从事工商业经营，经依法登记，为个体工商户。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”1978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年，江苏仅有个体工商户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23907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户。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1979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年，国家对其恢复登记管理后，个体工商户的发展逐渐迈入快车道，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1982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年全省个体工商户突破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10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万户，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1993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年突破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100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万户。党的十八大以来，个体工商户发展更是日新月异，江苏在册总量从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2012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年底的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348.2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万户到如今突破千万户，仅用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10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年左右时间。</w:t>
      </w:r>
    </w:p>
    <w:p w:rsidR="001959C1" w:rsidRPr="001959C1" w:rsidRDefault="001959C1" w:rsidP="001959C1">
      <w:pPr>
        <w:widowControl/>
        <w:spacing w:before="150" w:after="150" w:line="420" w:lineRule="atLeast"/>
        <w:ind w:firstLine="480"/>
        <w:rPr>
          <w:rFonts w:ascii="微软雅黑" w:eastAsia="宋体" w:hAnsi="微软雅黑" w:cs="宋体" w:hint="eastAsia"/>
          <w:color w:val="4C4C4C"/>
          <w:kern w:val="0"/>
          <w:sz w:val="23"/>
          <w:szCs w:val="23"/>
        </w:rPr>
      </w:pP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“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秤砣虽小压千斤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”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。个体工商户是市场经济的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“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毛细血管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”“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神经末梢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”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，其活跃</w:t>
      </w:r>
      <w:proofErr w:type="gramStart"/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度影响</w:t>
      </w:r>
      <w:proofErr w:type="gramEnd"/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着经济社会的发展成色。省市场监管局副局长薛强介绍，江苏个体工商户约占经营主体总量的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70%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，已经成为江苏经济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“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家底中的家底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”“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基本盘中的基本盘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”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。</w:t>
      </w:r>
    </w:p>
    <w:p w:rsidR="001959C1" w:rsidRPr="001959C1" w:rsidRDefault="001959C1" w:rsidP="001959C1">
      <w:pPr>
        <w:widowControl/>
        <w:spacing w:before="150" w:after="150" w:line="420" w:lineRule="atLeast"/>
        <w:ind w:firstLine="480"/>
        <w:rPr>
          <w:rFonts w:ascii="微软雅黑" w:eastAsia="宋体" w:hAnsi="微软雅黑" w:cs="宋体" w:hint="eastAsia"/>
          <w:color w:val="4C4C4C"/>
          <w:kern w:val="0"/>
          <w:sz w:val="23"/>
          <w:szCs w:val="23"/>
        </w:rPr>
      </w:pP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个体工商户还是群众生活最直接的服务者、重要的就业创业源头和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“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蓄水池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”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，具有显著的便民利民和共富共享效应。统计显示，江苏个体工商户中，约九成从事的是第三产业，主要集中在与百姓生活密切相关的服务行业；全省个体工商户登记从业人员超过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1683.3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万人。</w:t>
      </w:r>
    </w:p>
    <w:p w:rsidR="001959C1" w:rsidRPr="001959C1" w:rsidRDefault="001959C1" w:rsidP="001959C1">
      <w:pPr>
        <w:widowControl/>
        <w:spacing w:before="150" w:after="150" w:line="420" w:lineRule="atLeast"/>
        <w:ind w:firstLine="480"/>
        <w:rPr>
          <w:rFonts w:ascii="微软雅黑" w:eastAsia="宋体" w:hAnsi="微软雅黑" w:cs="宋体" w:hint="eastAsia"/>
          <w:color w:val="4C4C4C"/>
          <w:kern w:val="0"/>
          <w:sz w:val="23"/>
          <w:szCs w:val="23"/>
        </w:rPr>
      </w:pP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近几年，受疫情等因素影响，个体工商户生产经营受到较大冲击。习近平总书记对此高度重视，强调要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“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提供更直接更有效的政策帮扶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”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。得益于政策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“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组合拳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”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，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lastRenderedPageBreak/>
        <w:t>今年以来，江苏个体工商户市场信心和预期持续恢复。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1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月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1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日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—3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月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28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日，全省新登记个体工商户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27.5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万户，同比增长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5.5%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，增速较去年同期提高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46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个百分点。</w:t>
      </w:r>
    </w:p>
    <w:p w:rsidR="001959C1" w:rsidRPr="001959C1" w:rsidRDefault="001959C1" w:rsidP="001959C1">
      <w:pPr>
        <w:widowControl/>
        <w:spacing w:before="150" w:after="150" w:line="420" w:lineRule="atLeast"/>
        <w:ind w:firstLine="480"/>
        <w:rPr>
          <w:rFonts w:ascii="微软雅黑" w:eastAsia="宋体" w:hAnsi="微软雅黑" w:cs="宋体" w:hint="eastAsia"/>
          <w:color w:val="4C4C4C"/>
          <w:kern w:val="0"/>
          <w:sz w:val="23"/>
          <w:szCs w:val="23"/>
        </w:rPr>
      </w:pP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成为全省第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1000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万户在册个体工商户，张康感觉自己很幸运。他告诉记者，以前开的面包店受疫情影响倒闭了，近来看到消费加速回暖，各部门支持政策也很多，他的创业信心又被点燃，新面包店计划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4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月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10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日开业。</w:t>
      </w:r>
    </w:p>
    <w:p w:rsidR="001959C1" w:rsidRPr="001959C1" w:rsidRDefault="001959C1" w:rsidP="001959C1">
      <w:pPr>
        <w:widowControl/>
        <w:spacing w:before="150" w:after="150" w:line="420" w:lineRule="atLeast"/>
        <w:ind w:firstLine="480"/>
        <w:rPr>
          <w:rFonts w:ascii="微软雅黑" w:eastAsia="宋体" w:hAnsi="微软雅黑" w:cs="宋体" w:hint="eastAsia"/>
          <w:color w:val="4C4C4C"/>
          <w:kern w:val="0"/>
          <w:sz w:val="23"/>
          <w:szCs w:val="23"/>
        </w:rPr>
      </w:pP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“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江苏成为全国首个在册个体工商户总量破千万省份，极具风向标意义。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”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省社科院经济研究所副所长吕永刚说，面广量大的个体工商户是畅通经济循环、促进供需匹配的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“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尖兵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”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，叠加国内大市场特有的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“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大海效应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”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，可形成扎根本土、富有韧性、浪潮澎湃的增长动能。在推进中国式现代化江苏新实践中，锚定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“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在高质量发展上走在前列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”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的总目标，富有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“</w:t>
      </w:r>
      <w:proofErr w:type="gramStart"/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四千四万</w:t>
      </w:r>
      <w:proofErr w:type="gramEnd"/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”</w:t>
      </w:r>
      <w:r w:rsidRPr="001959C1">
        <w:rPr>
          <w:rFonts w:ascii="微软雅黑" w:eastAsia="宋体" w:hAnsi="微软雅黑" w:cs="宋体"/>
          <w:color w:val="4C4C4C"/>
          <w:kern w:val="0"/>
          <w:sz w:val="23"/>
          <w:szCs w:val="23"/>
        </w:rPr>
        <w:t>精神的广大个体工商户必能谱写充满生机与活力的新创业史。</w:t>
      </w:r>
    </w:p>
    <w:p w:rsidR="00A62F37" w:rsidRDefault="001E1831"/>
    <w:sectPr w:rsidR="00A62F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E6B"/>
    <w:rsid w:val="001959C1"/>
    <w:rsid w:val="001E1831"/>
    <w:rsid w:val="00667A1D"/>
    <w:rsid w:val="00B21E6B"/>
    <w:rsid w:val="00E5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1625A2-0D8F-467A-B75C-346FE8965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1959C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1959C1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1959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uthor">
    <w:name w:val="author"/>
    <w:basedOn w:val="a0"/>
    <w:rsid w:val="001959C1"/>
  </w:style>
  <w:style w:type="paragraph" w:customStyle="1" w:styleId="imgbt">
    <w:name w:val="imgbt"/>
    <w:basedOn w:val="a"/>
    <w:rsid w:val="001959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4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61572">
          <w:marLeft w:val="0"/>
          <w:marRight w:val="0"/>
          <w:marTop w:val="0"/>
          <w:marBottom w:val="0"/>
          <w:divBdr>
            <w:top w:val="none" w:sz="0" w:space="14" w:color="auto"/>
            <w:left w:val="none" w:sz="0" w:space="8" w:color="auto"/>
            <w:bottom w:val="single" w:sz="6" w:space="4" w:color="DDDDDD"/>
            <w:right w:val="none" w:sz="0" w:space="8" w:color="auto"/>
          </w:divBdr>
        </w:div>
        <w:div w:id="173450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xhuser</dc:creator>
  <cp:keywords/>
  <dc:description/>
  <cp:lastModifiedBy>xhuser</cp:lastModifiedBy>
  <cp:revision>4</cp:revision>
  <dcterms:created xsi:type="dcterms:W3CDTF">2024-05-06T03:49:00Z</dcterms:created>
  <dcterms:modified xsi:type="dcterms:W3CDTF">2024-05-06T03:50:00Z</dcterms:modified>
</cp:coreProperties>
</file>